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54DC" w14:textId="77777777" w:rsidR="00490A7A" w:rsidRPr="00A977C4" w:rsidRDefault="00490A7A" w:rsidP="00380C6C">
      <w:pPr>
        <w:jc w:val="center"/>
        <w:rPr>
          <w:rFonts w:asciiTheme="minorHAnsi" w:hAnsiTheme="minorHAnsi"/>
          <w:color w:val="0A2F41" w:themeColor="accent1" w:themeShade="80"/>
          <w:sz w:val="20"/>
          <w:szCs w:val="22"/>
          <w:lang w:val="sr-Latn-RS"/>
        </w:rPr>
        <w:sectPr w:rsidR="00490A7A" w:rsidRPr="00A977C4" w:rsidSect="00380C6C">
          <w:headerReference w:type="default" r:id="rId6"/>
          <w:footerReference w:type="default" r:id="rId7"/>
          <w:pgSz w:w="12240" w:h="15840"/>
          <w:pgMar w:top="1110" w:right="1440" w:bottom="1440" w:left="1440" w:header="360" w:footer="720" w:gutter="0"/>
          <w:cols w:num="3" w:space="630"/>
          <w:docGrid w:linePitch="360"/>
        </w:sectPr>
      </w:pPr>
    </w:p>
    <w:p w14:paraId="3232CCE9" w14:textId="0DC792CC" w:rsidR="00560926" w:rsidRPr="00A977C4" w:rsidRDefault="00560926" w:rsidP="00380C6C">
      <w:pPr>
        <w:jc w:val="center"/>
        <w:rPr>
          <w:rFonts w:asciiTheme="minorHAnsi" w:hAnsiTheme="minorHAnsi"/>
          <w:b/>
          <w:bCs/>
          <w:sz w:val="24"/>
          <w:szCs w:val="26"/>
          <w:lang w:val="sr-Latn-RS"/>
        </w:rPr>
      </w:pPr>
      <w:r w:rsidRPr="00A977C4">
        <w:rPr>
          <w:rFonts w:asciiTheme="minorHAnsi" w:hAnsiTheme="minorHAnsi"/>
          <w:b/>
          <w:bCs/>
          <w:sz w:val="24"/>
          <w:szCs w:val="26"/>
          <w:lang w:val="sr-Latn-RS"/>
        </w:rPr>
        <w:t>OMR PREMIUM YACHTING NA VODEĆIM EVROPSKIM NAUTIČKIM SAJMOVIMA</w:t>
      </w:r>
      <w:r w:rsidR="00C1218B">
        <w:rPr>
          <w:rFonts w:asciiTheme="minorHAnsi" w:hAnsiTheme="minorHAnsi"/>
          <w:b/>
          <w:bCs/>
          <w:sz w:val="24"/>
          <w:szCs w:val="26"/>
          <w:lang w:val="sr-Latn-RS"/>
        </w:rPr>
        <w:t xml:space="preserve"> UZ NOVO PARTNERSTVO SA NOVAMARINE</w:t>
      </w:r>
    </w:p>
    <w:p w14:paraId="61EBD039" w14:textId="77777777" w:rsidR="00560926" w:rsidRPr="00A977C4" w:rsidRDefault="00560926" w:rsidP="00560926">
      <w:pPr>
        <w:rPr>
          <w:rFonts w:asciiTheme="minorHAnsi" w:hAnsiTheme="minorHAnsi"/>
          <w:lang w:val="sr-Latn-RS"/>
        </w:rPr>
      </w:pPr>
    </w:p>
    <w:p w14:paraId="1D7F6501" w14:textId="2071B45D" w:rsidR="00A977C4" w:rsidRPr="00A977C4" w:rsidRDefault="00560926" w:rsidP="00A977C4">
      <w:pPr>
        <w:jc w:val="both"/>
        <w:rPr>
          <w:rFonts w:asciiTheme="minorHAnsi" w:hAnsiTheme="minorHAnsi"/>
          <w:lang w:val="sr-Latn-RS"/>
        </w:rPr>
      </w:pPr>
      <w:r w:rsidRPr="00A977C4">
        <w:rPr>
          <w:rFonts w:asciiTheme="minorHAnsi" w:hAnsiTheme="minorHAnsi"/>
          <w:b/>
          <w:bCs/>
          <w:lang w:val="sr-Latn-RS"/>
        </w:rPr>
        <w:t>Beograd/Kan, septembar 2026.</w:t>
      </w:r>
      <w:r w:rsidRPr="00A977C4">
        <w:rPr>
          <w:rFonts w:asciiTheme="minorHAnsi" w:hAnsiTheme="minorHAnsi"/>
          <w:lang w:val="sr-Latn-RS"/>
        </w:rPr>
        <w:t xml:space="preserve"> – </w:t>
      </w:r>
      <w:r w:rsidR="00F05889">
        <w:rPr>
          <w:rFonts w:asciiTheme="minorHAnsi" w:hAnsiTheme="minorHAnsi"/>
          <w:lang w:val="sr-Latn-RS"/>
        </w:rPr>
        <w:t xml:space="preserve">Novim ugovorom sa italijanskim proizvođačem </w:t>
      </w:r>
      <w:r w:rsidR="00F05889" w:rsidRPr="00C1218B">
        <w:rPr>
          <w:rFonts w:asciiTheme="minorHAnsi" w:hAnsiTheme="minorHAnsi"/>
          <w:b/>
          <w:bCs/>
          <w:lang w:val="sr-Latn-RS"/>
        </w:rPr>
        <w:t>Novamarine</w:t>
      </w:r>
      <w:r w:rsidR="00F05889">
        <w:rPr>
          <w:rFonts w:asciiTheme="minorHAnsi" w:hAnsiTheme="minorHAnsi"/>
          <w:lang w:val="sr-Latn-RS"/>
        </w:rPr>
        <w:t>, k</w:t>
      </w:r>
      <w:r w:rsidR="00A977C4">
        <w:rPr>
          <w:rFonts w:asciiTheme="minorHAnsi" w:hAnsiTheme="minorHAnsi"/>
          <w:lang w:val="sr-Latn-RS"/>
        </w:rPr>
        <w:t xml:space="preserve">ompanija </w:t>
      </w:r>
      <w:r w:rsidR="00A977C4" w:rsidRPr="00C1218B">
        <w:rPr>
          <w:rFonts w:asciiTheme="minorHAnsi" w:hAnsiTheme="minorHAnsi"/>
          <w:b/>
          <w:bCs/>
          <w:lang w:val="sr-Latn-RS"/>
        </w:rPr>
        <w:t>OMR Premium Yachting</w:t>
      </w:r>
      <w:r w:rsidR="00A977C4" w:rsidRPr="00C1218B">
        <w:rPr>
          <w:rFonts w:asciiTheme="minorHAnsi" w:hAnsiTheme="minorHAnsi"/>
          <w:lang w:val="sr-Latn-RS"/>
        </w:rPr>
        <w:t>, članica OMR Grupe</w:t>
      </w:r>
      <w:r w:rsidR="00A977C4" w:rsidRPr="00A977C4">
        <w:rPr>
          <w:rFonts w:asciiTheme="minorHAnsi" w:hAnsiTheme="minorHAnsi"/>
          <w:lang w:val="sr-Latn-RS"/>
        </w:rPr>
        <w:t xml:space="preserve">, </w:t>
      </w:r>
      <w:r w:rsidR="00F05889">
        <w:rPr>
          <w:rFonts w:asciiTheme="minorHAnsi" w:hAnsiTheme="minorHAnsi"/>
          <w:lang w:val="sr-Latn-RS"/>
        </w:rPr>
        <w:t xml:space="preserve">proširila je svoj portfolio u segmentu luksuzne nautike i preuzela ekskluzivnu distribuciju ovih plovila za sedam tržišta regiona. Prvi zajednički nastup nakon potpisivanja ugovora realizovan je na ovogodišnjem </w:t>
      </w:r>
      <w:r w:rsidR="00A977C4">
        <w:rPr>
          <w:rFonts w:asciiTheme="minorHAnsi" w:hAnsiTheme="minorHAnsi"/>
          <w:lang w:val="sr-Latn-RS"/>
        </w:rPr>
        <w:t>Kanskom jahting festivalu</w:t>
      </w:r>
      <w:r w:rsidR="00A977C4" w:rsidRPr="00A977C4">
        <w:rPr>
          <w:rFonts w:asciiTheme="minorHAnsi" w:hAnsiTheme="minorHAnsi"/>
          <w:i/>
          <w:iCs/>
          <w:lang w:val="sr-Latn-RS"/>
        </w:rPr>
        <w:t xml:space="preserve"> (Cannes Yachting Festival</w:t>
      </w:r>
      <w:r w:rsidR="00A977C4">
        <w:rPr>
          <w:rFonts w:asciiTheme="minorHAnsi" w:hAnsiTheme="minorHAnsi"/>
          <w:i/>
          <w:iCs/>
          <w:lang w:val="sr-Latn-RS"/>
        </w:rPr>
        <w:t>)</w:t>
      </w:r>
      <w:r w:rsidR="00F05889" w:rsidRPr="00C1218B">
        <w:rPr>
          <w:rFonts w:asciiTheme="minorHAnsi" w:hAnsiTheme="minorHAnsi"/>
          <w:lang w:val="sr-Latn-RS"/>
        </w:rPr>
        <w:t>, gde je kompanija OMR Premium Yachting prisutna uz oba brenda iz svog portfolija – Novamarine i Sunreef Yachts</w:t>
      </w:r>
      <w:r w:rsidR="00C1218B">
        <w:rPr>
          <w:rFonts w:asciiTheme="minorHAnsi" w:hAnsiTheme="minorHAnsi"/>
          <w:lang w:val="sr-Latn-RS"/>
        </w:rPr>
        <w:t>.</w:t>
      </w:r>
    </w:p>
    <w:p w14:paraId="3B5291CF" w14:textId="2E6FBB5C" w:rsidR="00A977C4" w:rsidRPr="00A977C4" w:rsidRDefault="00A977C4" w:rsidP="00A977C4">
      <w:pPr>
        <w:jc w:val="both"/>
        <w:rPr>
          <w:rFonts w:asciiTheme="minorHAnsi" w:hAnsiTheme="minorHAnsi"/>
          <w:lang w:val="sr-Latn-RS"/>
        </w:rPr>
      </w:pPr>
      <w:r w:rsidRPr="00A977C4">
        <w:rPr>
          <w:rFonts w:asciiTheme="minorHAnsi" w:hAnsiTheme="minorHAnsi"/>
          <w:lang w:val="sr-Latn-RS"/>
        </w:rPr>
        <w:t xml:space="preserve">Ugovor </w:t>
      </w:r>
      <w:r w:rsidR="00F05889">
        <w:rPr>
          <w:rFonts w:asciiTheme="minorHAnsi" w:hAnsiTheme="minorHAnsi"/>
          <w:lang w:val="sr-Latn-RS"/>
        </w:rPr>
        <w:t>o saradnji, potpisan</w:t>
      </w:r>
      <w:r w:rsidRPr="00A977C4">
        <w:rPr>
          <w:rFonts w:asciiTheme="minorHAnsi" w:hAnsiTheme="minorHAnsi"/>
          <w:lang w:val="sr-Latn-RS"/>
        </w:rPr>
        <w:t xml:space="preserve"> 25. jula 2026. godine, </w:t>
      </w:r>
      <w:r w:rsidR="00380C6C">
        <w:rPr>
          <w:rFonts w:asciiTheme="minorHAnsi" w:hAnsiTheme="minorHAnsi"/>
          <w:lang w:val="sr-Latn-RS"/>
        </w:rPr>
        <w:t>obuhvata zastupanje, komercijalizaciju i prodaju Novamarine plovila na tržištima regiona. Italijanski proizvođač sa više od četiri decenije tradicije, prepoznat po visokoperformansnim plovilima, inovativnim rešenjima i karakterističnom dizajnu, svojim ulaskom u portfolio dodatno upotpunjuje ponudu OMR Premium Yachting-a u segmentu premijum i luksuzne nautike.</w:t>
      </w:r>
      <w:r w:rsidRPr="00A977C4">
        <w:rPr>
          <w:rFonts w:asciiTheme="minorHAnsi" w:hAnsiTheme="minorHAnsi"/>
          <w:lang w:val="sr-Latn-RS"/>
        </w:rPr>
        <w:t xml:space="preserve"> </w:t>
      </w:r>
    </w:p>
    <w:p w14:paraId="69B07FBF" w14:textId="52218CB5" w:rsidR="00A977C4" w:rsidRPr="00A977C4" w:rsidRDefault="00A977C4" w:rsidP="00A977C4">
      <w:pPr>
        <w:jc w:val="both"/>
        <w:rPr>
          <w:rFonts w:asciiTheme="minorHAnsi" w:hAnsiTheme="minorHAnsi"/>
          <w:lang w:val="sr-Latn-RS"/>
        </w:rPr>
      </w:pPr>
      <w:r w:rsidRPr="00A977C4">
        <w:rPr>
          <w:rFonts w:asciiTheme="minorHAnsi" w:hAnsiTheme="minorHAnsi"/>
          <w:lang w:val="sr-Latn-RS"/>
        </w:rPr>
        <w:t>„Partnerstvo sa Novamarine važan je korak u daljem razvoju OMR Premium Yachting</w:t>
      </w:r>
      <w:r w:rsidR="00F05889">
        <w:rPr>
          <w:rFonts w:asciiTheme="minorHAnsi" w:hAnsiTheme="minorHAnsi"/>
          <w:lang w:val="sr-Latn-RS"/>
        </w:rPr>
        <w:t>-</w:t>
      </w:r>
      <w:r w:rsidRPr="00A977C4">
        <w:rPr>
          <w:rFonts w:asciiTheme="minorHAnsi" w:hAnsiTheme="minorHAnsi"/>
          <w:lang w:val="sr-Latn-RS"/>
        </w:rPr>
        <w:t>a i segmenta premi</w:t>
      </w:r>
      <w:r w:rsidR="00380C6C">
        <w:rPr>
          <w:rFonts w:asciiTheme="minorHAnsi" w:hAnsiTheme="minorHAnsi"/>
          <w:lang w:val="sr-Latn-RS"/>
        </w:rPr>
        <w:t>j</w:t>
      </w:r>
      <w:r w:rsidRPr="00A977C4">
        <w:rPr>
          <w:rFonts w:asciiTheme="minorHAnsi" w:hAnsiTheme="minorHAnsi"/>
          <w:lang w:val="sr-Latn-RS"/>
        </w:rPr>
        <w:t xml:space="preserve">um nautike u okviru OMR Grupe. Naš cilj nije samo da klijentima u regionu ponudimo vrhunska plovila, već i pouzdanog partnera tokom celog perioda vlasništva – od izbora i kupovine do servisa i tehničke podrške. Predstojeći </w:t>
      </w:r>
      <w:r w:rsidR="00380C6C">
        <w:rPr>
          <w:rFonts w:asciiTheme="minorHAnsi" w:hAnsiTheme="minorHAnsi"/>
          <w:lang w:val="sr-Latn-RS"/>
        </w:rPr>
        <w:t>nautički sajmovi na kojima učestvujemo</w:t>
      </w:r>
      <w:r w:rsidRPr="00A977C4">
        <w:rPr>
          <w:rFonts w:asciiTheme="minorHAnsi" w:hAnsiTheme="minorHAnsi"/>
          <w:lang w:val="sr-Latn-RS"/>
        </w:rPr>
        <w:t xml:space="preserve">, a posebno prvi samostalni </w:t>
      </w:r>
      <w:r w:rsidR="00F05889">
        <w:rPr>
          <w:rFonts w:asciiTheme="minorHAnsi" w:hAnsiTheme="minorHAnsi"/>
          <w:lang w:val="sr-Latn-RS"/>
        </w:rPr>
        <w:t xml:space="preserve">nastup kompanije </w:t>
      </w:r>
      <w:r w:rsidRPr="00A977C4">
        <w:rPr>
          <w:rFonts w:asciiTheme="minorHAnsi" w:hAnsiTheme="minorHAnsi"/>
          <w:lang w:val="sr-Latn-RS"/>
        </w:rPr>
        <w:t xml:space="preserve">sa oba brenda u Albaniji, prilika su da </w:t>
      </w:r>
      <w:r w:rsidR="00F05889">
        <w:rPr>
          <w:rFonts w:asciiTheme="minorHAnsi" w:hAnsiTheme="minorHAnsi"/>
          <w:lang w:val="sr-Latn-RS"/>
        </w:rPr>
        <w:t>našu</w:t>
      </w:r>
      <w:r w:rsidRPr="00A977C4">
        <w:rPr>
          <w:rFonts w:asciiTheme="minorHAnsi" w:hAnsiTheme="minorHAnsi"/>
          <w:lang w:val="sr-Latn-RS"/>
        </w:rPr>
        <w:t xml:space="preserve"> ponudu približimo regionalnom tržištu“, izjavio je </w:t>
      </w:r>
      <w:r w:rsidRPr="00F05889">
        <w:rPr>
          <w:rFonts w:asciiTheme="minorHAnsi" w:hAnsiTheme="minorHAnsi"/>
          <w:b/>
          <w:bCs/>
          <w:lang w:val="sr-Latn-RS"/>
        </w:rPr>
        <w:t>Ostoja Mijailović, predsednik OMR Grupe</w:t>
      </w:r>
      <w:r w:rsidRPr="00A977C4">
        <w:rPr>
          <w:rFonts w:asciiTheme="minorHAnsi" w:hAnsiTheme="minorHAnsi"/>
          <w:lang w:val="sr-Latn-RS"/>
        </w:rPr>
        <w:t>.</w:t>
      </w:r>
    </w:p>
    <w:p w14:paraId="3321C284" w14:textId="6C1FDDFC" w:rsidR="00A977C4" w:rsidRPr="00A977C4" w:rsidRDefault="00A977C4" w:rsidP="00A977C4">
      <w:pPr>
        <w:jc w:val="both"/>
        <w:rPr>
          <w:rFonts w:asciiTheme="minorHAnsi" w:hAnsiTheme="minorHAnsi"/>
          <w:lang w:val="sr-Latn-RS"/>
        </w:rPr>
      </w:pPr>
      <w:r w:rsidRPr="00A977C4">
        <w:rPr>
          <w:rFonts w:asciiTheme="minorHAnsi" w:hAnsiTheme="minorHAnsi"/>
          <w:lang w:val="sr-Latn-RS"/>
        </w:rPr>
        <w:t>Na</w:t>
      </w:r>
      <w:r w:rsidR="00C1218B">
        <w:rPr>
          <w:rFonts w:asciiTheme="minorHAnsi" w:hAnsiTheme="minorHAnsi"/>
          <w:lang w:val="sr-Latn-RS"/>
        </w:rPr>
        <w:t>kon Kana,</w:t>
      </w:r>
      <w:r w:rsidRPr="00A977C4">
        <w:rPr>
          <w:rFonts w:asciiTheme="minorHAnsi" w:hAnsiTheme="minorHAnsi"/>
          <w:lang w:val="sr-Latn-RS"/>
        </w:rPr>
        <w:t xml:space="preserve"> OMR Premium Yachting</w:t>
      </w:r>
      <w:r w:rsidR="00C1218B">
        <w:rPr>
          <w:rFonts w:asciiTheme="minorHAnsi" w:hAnsiTheme="minorHAnsi"/>
          <w:lang w:val="sr-Latn-RS"/>
        </w:rPr>
        <w:t xml:space="preserve"> nastavlj</w:t>
      </w:r>
      <w:r w:rsidR="00380C6C">
        <w:rPr>
          <w:rFonts w:asciiTheme="minorHAnsi" w:hAnsiTheme="minorHAnsi"/>
          <w:lang w:val="sr-Latn-RS"/>
        </w:rPr>
        <w:t>a</w:t>
      </w:r>
      <w:r w:rsidR="00C1218B">
        <w:rPr>
          <w:rFonts w:asciiTheme="minorHAnsi" w:hAnsiTheme="minorHAnsi"/>
          <w:lang w:val="sr-Latn-RS"/>
        </w:rPr>
        <w:t xml:space="preserve"> sajamsku sezonu na </w:t>
      </w:r>
      <w:r w:rsidRPr="00A977C4">
        <w:rPr>
          <w:rFonts w:asciiTheme="minorHAnsi" w:hAnsiTheme="minorHAnsi"/>
          <w:lang w:val="sr-Latn-RS"/>
        </w:rPr>
        <w:t xml:space="preserve"> </w:t>
      </w:r>
      <w:r w:rsidRPr="00C1218B">
        <w:rPr>
          <w:rFonts w:asciiTheme="minorHAnsi" w:hAnsiTheme="minorHAnsi"/>
          <w:i/>
          <w:iCs/>
          <w:lang w:val="sr-Latn-RS"/>
        </w:rPr>
        <w:t>Monaco Yacht Show</w:t>
      </w:r>
      <w:r w:rsidR="00C1218B">
        <w:rPr>
          <w:rFonts w:asciiTheme="minorHAnsi" w:hAnsiTheme="minorHAnsi"/>
          <w:lang w:val="sr-Latn-RS"/>
        </w:rPr>
        <w:t>-</w:t>
      </w:r>
      <w:r w:rsidRPr="00A977C4">
        <w:rPr>
          <w:rFonts w:asciiTheme="minorHAnsi" w:hAnsiTheme="minorHAnsi"/>
          <w:lang w:val="sr-Latn-RS"/>
        </w:rPr>
        <w:t xml:space="preserve">u, od 23. do 26. septembra, </w:t>
      </w:r>
      <w:r w:rsidR="00C1218B">
        <w:rPr>
          <w:rFonts w:asciiTheme="minorHAnsi" w:hAnsiTheme="minorHAnsi"/>
          <w:lang w:val="sr-Latn-RS"/>
        </w:rPr>
        <w:t xml:space="preserve">gde će biti prisutan u okviru nastupa </w:t>
      </w:r>
      <w:r w:rsidRPr="00A977C4">
        <w:rPr>
          <w:rFonts w:asciiTheme="minorHAnsi" w:hAnsiTheme="minorHAnsi"/>
          <w:lang w:val="sr-Latn-RS"/>
        </w:rPr>
        <w:t xml:space="preserve">oba </w:t>
      </w:r>
      <w:r w:rsidR="00C1218B">
        <w:rPr>
          <w:rFonts w:asciiTheme="minorHAnsi" w:hAnsiTheme="minorHAnsi"/>
          <w:lang w:val="sr-Latn-RS"/>
        </w:rPr>
        <w:t>principala</w:t>
      </w:r>
      <w:r w:rsidRPr="00A977C4">
        <w:rPr>
          <w:rFonts w:asciiTheme="minorHAnsi" w:hAnsiTheme="minorHAnsi"/>
          <w:lang w:val="sr-Latn-RS"/>
        </w:rPr>
        <w:t>, a potom na Međunarodnom sajmu nautike u Đenovi, od 1. do 6. oktobra, zajedno sa Novamarine.</w:t>
      </w:r>
    </w:p>
    <w:p w14:paraId="31300CA8" w14:textId="70894E93" w:rsidR="00A977C4" w:rsidRPr="00A977C4" w:rsidRDefault="00A977C4" w:rsidP="00A977C4">
      <w:pPr>
        <w:jc w:val="both"/>
        <w:rPr>
          <w:rFonts w:asciiTheme="minorHAnsi" w:hAnsiTheme="minorHAnsi"/>
          <w:lang w:val="sr-Latn-RS"/>
        </w:rPr>
      </w:pPr>
      <w:r w:rsidRPr="00A977C4">
        <w:rPr>
          <w:rFonts w:asciiTheme="minorHAnsi" w:hAnsiTheme="minorHAnsi"/>
          <w:lang w:val="sr-Latn-RS"/>
        </w:rPr>
        <w:t>Jesenj</w:t>
      </w:r>
      <w:r w:rsidR="00C1218B">
        <w:rPr>
          <w:rFonts w:asciiTheme="minorHAnsi" w:hAnsiTheme="minorHAnsi"/>
          <w:lang w:val="sr-Latn-RS"/>
        </w:rPr>
        <w:t xml:space="preserve">a sajamska sezona </w:t>
      </w:r>
      <w:r w:rsidRPr="00A977C4">
        <w:rPr>
          <w:rFonts w:asciiTheme="minorHAnsi" w:hAnsiTheme="minorHAnsi"/>
          <w:lang w:val="sr-Latn-RS"/>
        </w:rPr>
        <w:t xml:space="preserve">završava se na </w:t>
      </w:r>
      <w:r w:rsidRPr="00C1218B">
        <w:rPr>
          <w:rFonts w:asciiTheme="minorHAnsi" w:hAnsiTheme="minorHAnsi"/>
          <w:i/>
          <w:iCs/>
          <w:lang w:val="sr-Latn-RS"/>
        </w:rPr>
        <w:t>Balkan Sea Fair</w:t>
      </w:r>
      <w:r w:rsidR="00C1218B">
        <w:rPr>
          <w:rFonts w:asciiTheme="minorHAnsi" w:hAnsiTheme="minorHAnsi"/>
          <w:lang w:val="sr-Latn-RS"/>
        </w:rPr>
        <w:t>-</w:t>
      </w:r>
      <w:r w:rsidRPr="00A977C4">
        <w:rPr>
          <w:rFonts w:asciiTheme="minorHAnsi" w:hAnsiTheme="minorHAnsi"/>
          <w:lang w:val="sr-Latn-RS"/>
        </w:rPr>
        <w:t>u u Albaniji, od 16. do 18. oktobra, gde će OMR Premium Yachting prvi put samostalno predstaviti oba brenda iz svog portfolija</w:t>
      </w:r>
      <w:r w:rsidR="00C1218B">
        <w:rPr>
          <w:rFonts w:asciiTheme="minorHAnsi" w:hAnsiTheme="minorHAnsi"/>
          <w:lang w:val="sr-Latn-RS"/>
        </w:rPr>
        <w:t>, Sunreef Yachts i Novamarine,</w:t>
      </w:r>
      <w:r w:rsidRPr="00A977C4">
        <w:rPr>
          <w:rFonts w:asciiTheme="minorHAnsi" w:hAnsiTheme="minorHAnsi"/>
          <w:lang w:val="sr-Latn-RS"/>
        </w:rPr>
        <w:t xml:space="preserve"> regionalnoj publici.</w:t>
      </w:r>
    </w:p>
    <w:p w14:paraId="6514E7B8" w14:textId="77777777" w:rsidR="00560926" w:rsidRPr="00A977C4" w:rsidRDefault="00560926" w:rsidP="00560926">
      <w:pPr>
        <w:jc w:val="both"/>
        <w:rPr>
          <w:rFonts w:asciiTheme="minorHAnsi" w:hAnsiTheme="minorHAnsi"/>
          <w:lang w:val="sr-Latn-RS"/>
        </w:rPr>
      </w:pPr>
      <w:r w:rsidRPr="007103C6">
        <w:rPr>
          <w:rFonts w:asciiTheme="minorHAnsi" w:hAnsiTheme="minorHAnsi"/>
          <w:lang w:val="sr-Latn-RS"/>
        </w:rPr>
        <w:t>Prisustvom na četiri nautička događaja u Francuskoj, Monaku, Italiji i Albaniji, OMR Premium Yachting nastavlja da razvija svoju ulogu regionalnog partnera vodećih međunarodnih nautičkih brendova, sa fokusom na dugoročne odnose sa klijentima, poznavanje lokalnih tržišta i visok nivo usluge tokom celog procesa izbora, kupovine i vlasništva nad plovilom.</w:t>
      </w:r>
    </w:p>
    <w:p w14:paraId="6E0A6C5C" w14:textId="77777777" w:rsidR="00560926" w:rsidRPr="00A977C4" w:rsidRDefault="00560926" w:rsidP="00560926">
      <w:pPr>
        <w:jc w:val="both"/>
        <w:rPr>
          <w:rFonts w:asciiTheme="minorHAnsi" w:hAnsiTheme="minorHAnsi"/>
          <w:lang w:val="sr-Latn-RS"/>
        </w:rPr>
      </w:pPr>
    </w:p>
    <w:p w14:paraId="2B49E0C9" w14:textId="77777777" w:rsidR="00560926" w:rsidRPr="00A977C4" w:rsidRDefault="00560926" w:rsidP="00560926">
      <w:pPr>
        <w:rPr>
          <w:rFonts w:asciiTheme="minorHAnsi" w:hAnsiTheme="minorHAnsi"/>
          <w:b/>
          <w:bCs/>
          <w:sz w:val="20"/>
          <w:szCs w:val="22"/>
          <w:lang w:val="sr-Latn-RS"/>
        </w:rPr>
      </w:pPr>
      <w:r w:rsidRPr="00A977C4">
        <w:rPr>
          <w:rFonts w:asciiTheme="minorHAnsi" w:hAnsiTheme="minorHAnsi"/>
          <w:b/>
          <w:bCs/>
          <w:sz w:val="20"/>
          <w:szCs w:val="22"/>
          <w:lang w:val="sr-Latn-RS"/>
        </w:rPr>
        <w:t>O kompaniji OMR Premium Yachting</w:t>
      </w:r>
    </w:p>
    <w:p w14:paraId="04FF0FE6" w14:textId="77777777" w:rsidR="00560926" w:rsidRPr="00A977C4" w:rsidRDefault="00560926" w:rsidP="00560926">
      <w:pPr>
        <w:jc w:val="both"/>
        <w:rPr>
          <w:rFonts w:asciiTheme="minorHAnsi" w:hAnsiTheme="minorHAnsi"/>
          <w:sz w:val="20"/>
          <w:szCs w:val="22"/>
          <w:lang w:val="sr-Latn-RS"/>
        </w:rPr>
      </w:pPr>
      <w:r w:rsidRPr="00A977C4">
        <w:rPr>
          <w:rFonts w:asciiTheme="minorHAnsi" w:hAnsiTheme="minorHAnsi"/>
          <w:sz w:val="20"/>
          <w:szCs w:val="22"/>
          <w:lang w:val="sr-Latn-RS"/>
        </w:rPr>
        <w:lastRenderedPageBreak/>
        <w:t xml:space="preserve">OMR Premium Yachting, članica OMR Grupe, posluje u segmentu luksuzne nautike, pružajući klijentima personalizovanu podršku u izboru, kupovini i vlasništvu plovila. Kompanija zastupa renomirane nautičke brendove Sunreef Yachts i Novamarine na tržištima Zapadnog Balkana i Jadranske obale, uz usluge prodaje i posredovanja u prodaji novih i polovnih plovila, savetovanje i postprodajnu podršku. </w:t>
      </w:r>
    </w:p>
    <w:p w14:paraId="4C413F28" w14:textId="044277EA" w:rsidR="00560926" w:rsidRPr="00A977C4" w:rsidRDefault="00560926" w:rsidP="00560926">
      <w:pPr>
        <w:jc w:val="both"/>
        <w:rPr>
          <w:rFonts w:asciiTheme="minorHAnsi" w:hAnsiTheme="minorHAnsi"/>
          <w:sz w:val="20"/>
          <w:szCs w:val="22"/>
          <w:lang w:val="sr-Latn-RS"/>
        </w:rPr>
      </w:pPr>
      <w:r w:rsidRPr="00A977C4">
        <w:rPr>
          <w:rFonts w:asciiTheme="minorHAnsi" w:hAnsiTheme="minorHAnsi"/>
          <w:sz w:val="20"/>
          <w:szCs w:val="22"/>
          <w:lang w:val="sr-Latn-RS"/>
        </w:rPr>
        <w:t xml:space="preserve">Više informacija: </w:t>
      </w:r>
      <w:hyperlink r:id="rId8" w:history="1">
        <w:r w:rsidRPr="00A977C4">
          <w:rPr>
            <w:rStyle w:val="Hyperlink"/>
            <w:rFonts w:asciiTheme="minorHAnsi" w:hAnsiTheme="minorHAnsi"/>
            <w:sz w:val="20"/>
            <w:szCs w:val="22"/>
            <w:lang w:val="sr-Latn-RS"/>
          </w:rPr>
          <w:t>https://omrpremiumyachting.com/</w:t>
        </w:r>
      </w:hyperlink>
    </w:p>
    <w:p w14:paraId="7805C583" w14:textId="77777777" w:rsidR="006904F4" w:rsidRPr="00A977C4" w:rsidRDefault="006904F4" w:rsidP="00560926">
      <w:pPr>
        <w:jc w:val="both"/>
        <w:rPr>
          <w:rFonts w:asciiTheme="minorHAnsi" w:hAnsiTheme="minorHAnsi"/>
          <w:lang w:val="sr-Latn-RS"/>
        </w:rPr>
      </w:pPr>
    </w:p>
    <w:p w14:paraId="32D2038C" w14:textId="77777777" w:rsidR="00490A7A" w:rsidRPr="00A977C4" w:rsidRDefault="00490A7A">
      <w:pPr>
        <w:rPr>
          <w:rFonts w:asciiTheme="minorHAnsi" w:hAnsiTheme="minorHAnsi"/>
          <w:lang w:val="sr-Latn-RS"/>
        </w:rPr>
      </w:pPr>
    </w:p>
    <w:p w14:paraId="2BB76731" w14:textId="77777777" w:rsidR="00490A7A" w:rsidRPr="00A977C4" w:rsidRDefault="00490A7A">
      <w:pPr>
        <w:rPr>
          <w:rFonts w:asciiTheme="minorHAnsi" w:hAnsiTheme="minorHAnsi"/>
          <w:lang w:val="sr-Latn-RS"/>
        </w:rPr>
      </w:pPr>
    </w:p>
    <w:p w14:paraId="032838A0" w14:textId="77777777" w:rsidR="00490A7A" w:rsidRPr="00A977C4" w:rsidRDefault="00490A7A">
      <w:pPr>
        <w:rPr>
          <w:rFonts w:asciiTheme="minorHAnsi" w:hAnsiTheme="minorHAnsi"/>
          <w:lang w:val="sr-Latn-RS"/>
        </w:rPr>
      </w:pPr>
    </w:p>
    <w:sectPr w:rsidR="00490A7A" w:rsidRPr="00A977C4" w:rsidSect="00490A7A">
      <w:type w:val="continuous"/>
      <w:pgSz w:w="12240" w:h="15840"/>
      <w:pgMar w:top="1440" w:right="1440" w:bottom="1440" w:left="1440" w:header="36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A1112" w14:textId="77777777" w:rsidR="002A6704" w:rsidRDefault="002A6704" w:rsidP="000164EF">
      <w:pPr>
        <w:spacing w:before="0" w:after="0" w:line="240" w:lineRule="auto"/>
      </w:pPr>
      <w:r>
        <w:separator/>
      </w:r>
    </w:p>
  </w:endnote>
  <w:endnote w:type="continuationSeparator" w:id="0">
    <w:p w14:paraId="40E79E82" w14:textId="77777777" w:rsidR="002A6704" w:rsidRDefault="002A6704" w:rsidP="000164E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mo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0ED2A" w14:textId="44209DF5" w:rsidR="00490A7A" w:rsidRDefault="00490A7A" w:rsidP="00490A7A">
    <w:pPr>
      <w:pStyle w:val="Footer"/>
      <w:jc w:val="center"/>
    </w:pPr>
    <w:r>
      <w:rPr>
        <w:noProof/>
      </w:rPr>
      <w:drawing>
        <wp:inline distT="0" distB="0" distL="0" distR="0" wp14:anchorId="3258A5FC" wp14:editId="630F966D">
          <wp:extent cx="4610100" cy="358563"/>
          <wp:effectExtent l="0" t="0" r="0" b="3810"/>
          <wp:docPr id="173050947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062349" name="Picture 17410623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8901" cy="368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2E222" w14:textId="77777777" w:rsidR="002A6704" w:rsidRDefault="002A6704" w:rsidP="000164EF">
      <w:pPr>
        <w:spacing w:before="0" w:after="0" w:line="240" w:lineRule="auto"/>
      </w:pPr>
      <w:r>
        <w:separator/>
      </w:r>
    </w:p>
  </w:footnote>
  <w:footnote w:type="continuationSeparator" w:id="0">
    <w:p w14:paraId="53B150A6" w14:textId="77777777" w:rsidR="002A6704" w:rsidRDefault="002A6704" w:rsidP="000164E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147A7" w14:textId="21B1D98C" w:rsidR="000164EF" w:rsidRDefault="000164EF" w:rsidP="00380C6C">
    <w:pPr>
      <w:pStyle w:val="Header"/>
      <w:jc w:val="center"/>
    </w:pPr>
    <w:r>
      <w:rPr>
        <w:noProof/>
      </w:rPr>
      <w:drawing>
        <wp:inline distT="0" distB="0" distL="0" distR="0" wp14:anchorId="3EF3A26E" wp14:editId="4FB1339B">
          <wp:extent cx="4959350" cy="1404619"/>
          <wp:effectExtent l="0" t="0" r="0" b="5715"/>
          <wp:docPr id="48886422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337298" name="Picture 17383372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95496" cy="14148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4EF"/>
    <w:rsid w:val="000164EF"/>
    <w:rsid w:val="000E4F8B"/>
    <w:rsid w:val="002A6704"/>
    <w:rsid w:val="00380C6C"/>
    <w:rsid w:val="00490A7A"/>
    <w:rsid w:val="00560926"/>
    <w:rsid w:val="005827E3"/>
    <w:rsid w:val="006904F4"/>
    <w:rsid w:val="007103C6"/>
    <w:rsid w:val="00731EAF"/>
    <w:rsid w:val="00737F35"/>
    <w:rsid w:val="00887A04"/>
    <w:rsid w:val="009A6A53"/>
    <w:rsid w:val="00A72B80"/>
    <w:rsid w:val="00A977C4"/>
    <w:rsid w:val="00C1218B"/>
    <w:rsid w:val="00C80D42"/>
    <w:rsid w:val="00DA74EB"/>
    <w:rsid w:val="00F05889"/>
    <w:rsid w:val="00FC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000C7"/>
  <w15:chartTrackingRefBased/>
  <w15:docId w15:val="{010520A5-979D-48D0-924B-905FE507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="Arimo"/>
        <w:color w:val="000000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before="120" w:after="12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6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4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4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4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4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4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4EF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4EF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4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4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4E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4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4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4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4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4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4E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64EF"/>
    <w:pPr>
      <w:spacing w:before="0"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4EF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4E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4E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64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4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64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4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4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4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64E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64E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4EF"/>
  </w:style>
  <w:style w:type="paragraph" w:styleId="Footer">
    <w:name w:val="footer"/>
    <w:basedOn w:val="Normal"/>
    <w:link w:val="FooterChar"/>
    <w:uiPriority w:val="99"/>
    <w:unhideWhenUsed/>
    <w:rsid w:val="000164E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4EF"/>
  </w:style>
  <w:style w:type="character" w:styleId="Hyperlink">
    <w:name w:val="Hyperlink"/>
    <w:basedOn w:val="DefaultParagraphFont"/>
    <w:uiPriority w:val="99"/>
    <w:unhideWhenUsed/>
    <w:rsid w:val="000164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6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mrpremiumyachting.com/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Simić</dc:creator>
  <cp:keywords/>
  <dc:description/>
  <cp:lastModifiedBy>Djordje Odavic</cp:lastModifiedBy>
  <cp:revision>3</cp:revision>
  <dcterms:created xsi:type="dcterms:W3CDTF">2026-09-11T09:40:00Z</dcterms:created>
  <dcterms:modified xsi:type="dcterms:W3CDTF">2026-09-15T10:04:00Z</dcterms:modified>
</cp:coreProperties>
</file>